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19" w:rsidRPr="00DF2CB7" w:rsidRDefault="006A0519" w:rsidP="006A0519">
      <w:pPr>
        <w:keepNext/>
        <w:keepLines/>
        <w:widowControl/>
        <w:spacing w:after="110" w:line="259" w:lineRule="auto"/>
        <w:ind w:left="13" w:right="151" w:hanging="10"/>
        <w:outlineLvl w:val="0"/>
        <w:rPr>
          <w:rFonts w:eastAsia="仿宋_GB2312"/>
          <w:sz w:val="24"/>
          <w:szCs w:val="16"/>
        </w:rPr>
      </w:pPr>
      <w:bookmarkStart w:id="0" w:name="_GoBack"/>
      <w:bookmarkEnd w:id="0"/>
      <w:r w:rsidRPr="00DF2CB7">
        <w:rPr>
          <w:rFonts w:eastAsia="方正黑体_GBK"/>
          <w:sz w:val="24"/>
          <w:szCs w:val="16"/>
        </w:rPr>
        <w:t>附件</w:t>
      </w:r>
      <w:r w:rsidRPr="00DF2CB7">
        <w:rPr>
          <w:rFonts w:eastAsia="方正黑体_GBK"/>
          <w:sz w:val="24"/>
          <w:szCs w:val="16"/>
        </w:rPr>
        <w:t>2</w:t>
      </w:r>
    </w:p>
    <w:p w:rsidR="006A0519" w:rsidRPr="00DF2CB7" w:rsidRDefault="006A0519" w:rsidP="006A0519">
      <w:pPr>
        <w:keepNext/>
        <w:keepLines/>
        <w:widowControl/>
        <w:spacing w:after="110" w:line="259" w:lineRule="auto"/>
        <w:ind w:right="151"/>
        <w:jc w:val="center"/>
        <w:outlineLvl w:val="0"/>
        <w:rPr>
          <w:rFonts w:eastAsia="方正小标宋简体"/>
          <w:sz w:val="32"/>
          <w:szCs w:val="20"/>
        </w:rPr>
      </w:pPr>
      <w:r w:rsidRPr="00DF2CB7">
        <w:rPr>
          <w:rFonts w:eastAsia="方正小标宋简体"/>
          <w:sz w:val="32"/>
          <w:szCs w:val="20"/>
        </w:rPr>
        <w:t>工伤保险</w:t>
      </w:r>
      <w:r w:rsidRPr="00DF2CB7">
        <w:rPr>
          <w:rFonts w:eastAsia="方正小标宋简体" w:hint="eastAsia"/>
          <w:sz w:val="32"/>
          <w:szCs w:val="20"/>
        </w:rPr>
        <w:t>省内</w:t>
      </w:r>
      <w:r w:rsidRPr="00DF2CB7">
        <w:rPr>
          <w:rFonts w:eastAsia="方正小标宋简体"/>
          <w:sz w:val="32"/>
          <w:szCs w:val="20"/>
        </w:rPr>
        <w:t>异地配置辅助器具直接结算备案表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687"/>
        <w:gridCol w:w="1932"/>
        <w:gridCol w:w="134"/>
        <w:gridCol w:w="1675"/>
        <w:gridCol w:w="226"/>
        <w:gridCol w:w="1599"/>
      </w:tblGrid>
      <w:tr w:rsidR="006A0519" w:rsidRPr="00DF2CB7" w:rsidTr="00FE0BF1">
        <w:trPr>
          <w:trHeight w:val="454"/>
          <w:jc w:val="center"/>
        </w:trPr>
        <w:tc>
          <w:tcPr>
            <w:tcW w:w="627" w:type="pct"/>
            <w:vMerge w:val="restar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工伤职工</w:t>
            </w:r>
            <w:r w:rsidRPr="00DF2CB7">
              <w:rPr>
                <w:rFonts w:eastAsia="仿宋_GB2312"/>
                <w:szCs w:val="21"/>
              </w:rPr>
              <w:t>基本信息</w:t>
            </w:r>
          </w:p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2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64" w:type="pct"/>
            <w:vAlign w:val="bottom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Merge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 w:hint="eastAsia"/>
                <w:szCs w:val="21"/>
              </w:rPr>
              <w:t>身份证</w:t>
            </w:r>
            <w:r w:rsidRPr="00DF2CB7">
              <w:rPr>
                <w:rFonts w:eastAsia="仿宋_GB2312"/>
                <w:szCs w:val="21"/>
              </w:rPr>
              <w:t>号码</w:t>
            </w:r>
          </w:p>
        </w:tc>
        <w:tc>
          <w:tcPr>
            <w:tcW w:w="12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left"/>
              <w:textAlignment w:val="bottom"/>
              <w:rPr>
                <w:rFonts w:eastAsia="仿宋_GB2312"/>
                <w:szCs w:val="21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</w:rPr>
            </w:pPr>
            <w:r w:rsidRPr="00DF2CB7">
              <w:rPr>
                <w:rFonts w:eastAsia="仿宋_GB2312" w:hint="eastAsia"/>
                <w:szCs w:val="21"/>
              </w:rPr>
              <w:t>工</w:t>
            </w:r>
            <w:r w:rsidRPr="00DF2CB7">
              <w:rPr>
                <w:rFonts w:eastAsia="仿宋_GB2312"/>
                <w:szCs w:val="21"/>
              </w:rPr>
              <w:t>伤部位</w:t>
            </w:r>
          </w:p>
        </w:tc>
        <w:tc>
          <w:tcPr>
            <w:tcW w:w="964" w:type="pct"/>
            <w:vAlign w:val="center"/>
          </w:tcPr>
          <w:p w:rsidR="006A0519" w:rsidRPr="00DF2CB7" w:rsidRDefault="006A0519" w:rsidP="00FE0BF1">
            <w:pPr>
              <w:autoSpaceDN w:val="0"/>
              <w:jc w:val="left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Merge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 w:hint="eastAsia"/>
                <w:szCs w:val="21"/>
                <w:lang w:eastAsia="zh-Hans"/>
              </w:rPr>
              <w:t>工作单位</w:t>
            </w:r>
          </w:p>
        </w:tc>
        <w:tc>
          <w:tcPr>
            <w:tcW w:w="12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联系电话</w:t>
            </w:r>
          </w:p>
        </w:tc>
        <w:tc>
          <w:tcPr>
            <w:tcW w:w="964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</w:rPr>
            </w:pPr>
            <w:r w:rsidRPr="00DF2CB7">
              <w:rPr>
                <w:rFonts w:eastAsia="仿宋_GB2312" w:hint="eastAsia"/>
                <w:szCs w:val="21"/>
              </w:rPr>
              <w:t>以</w:t>
            </w:r>
            <w:r w:rsidRPr="00DF2CB7">
              <w:rPr>
                <w:rFonts w:eastAsia="仿宋_GB2312"/>
                <w:szCs w:val="21"/>
              </w:rPr>
              <w:t>下由</w:t>
            </w:r>
            <w:r w:rsidRPr="00DF2CB7">
              <w:rPr>
                <w:rFonts w:eastAsia="仿宋_GB2312" w:hint="eastAsia"/>
                <w:szCs w:val="21"/>
              </w:rPr>
              <w:t>参</w:t>
            </w:r>
            <w:r w:rsidRPr="00DF2CB7">
              <w:rPr>
                <w:rFonts w:eastAsia="仿宋_GB2312"/>
                <w:szCs w:val="21"/>
              </w:rPr>
              <w:t>保地经办机构填写</w:t>
            </w: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Merge w:val="restar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登记类别</w:t>
            </w:r>
          </w:p>
        </w:tc>
        <w:tc>
          <w:tcPr>
            <w:tcW w:w="4373" w:type="pct"/>
            <w:gridSpan w:val="6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bottom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/>
                <w:szCs w:val="21"/>
                <w:lang w:eastAsia="zh-Hans"/>
              </w:rPr>
              <w:t>新增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</w:t>
            </w: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/>
                <w:szCs w:val="21"/>
                <w:lang w:eastAsia="zh-Hans"/>
              </w:rPr>
              <w:t>变更</w:t>
            </w: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Merge/>
            <w:vAlign w:val="center"/>
          </w:tcPr>
          <w:p w:rsidR="006A0519" w:rsidRPr="00DF2CB7" w:rsidRDefault="006A0519" w:rsidP="00FE0BF1">
            <w:pPr>
              <w:rPr>
                <w:szCs w:val="21"/>
              </w:rPr>
            </w:pP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人员类别</w:t>
            </w:r>
          </w:p>
        </w:tc>
        <w:tc>
          <w:tcPr>
            <w:tcW w:w="3356" w:type="pct"/>
            <w:gridSpan w:val="5"/>
            <w:vAlign w:val="center"/>
          </w:tcPr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/>
                <w:szCs w:val="21"/>
              </w:rPr>
              <w:t>异地</w:t>
            </w:r>
            <w:r w:rsidRPr="00DF2CB7">
              <w:rPr>
                <w:rFonts w:eastAsia="仿宋_GB2312" w:hint="eastAsia"/>
                <w:szCs w:val="21"/>
              </w:rPr>
              <w:t>配置</w:t>
            </w:r>
            <w:r w:rsidRPr="00DF2CB7">
              <w:rPr>
                <w:rFonts w:eastAsia="仿宋_GB2312"/>
                <w:szCs w:val="21"/>
              </w:rPr>
              <w:t>人员</w:t>
            </w:r>
            <w:r w:rsidRPr="00DF2CB7">
              <w:rPr>
                <w:rFonts w:eastAsia="仿宋_GB2312"/>
                <w:szCs w:val="21"/>
              </w:rPr>
              <w:t xml:space="preserve"> □</w:t>
            </w:r>
            <w:r w:rsidRPr="00DF2CB7">
              <w:rPr>
                <w:rFonts w:eastAsia="仿宋_GB2312"/>
                <w:szCs w:val="21"/>
              </w:rPr>
              <w:t>异地长期居住人员</w:t>
            </w:r>
            <w:r w:rsidRPr="00DF2CB7">
              <w:rPr>
                <w:rFonts w:eastAsia="仿宋_GB2312"/>
                <w:szCs w:val="21"/>
              </w:rPr>
              <w:t xml:space="preserve">  □</w:t>
            </w:r>
            <w:r w:rsidRPr="00DF2CB7">
              <w:rPr>
                <w:rFonts w:eastAsia="仿宋_GB2312"/>
                <w:szCs w:val="21"/>
              </w:rPr>
              <w:t>常驻异地工作人员</w:t>
            </w: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 w:hint="eastAsia"/>
                <w:szCs w:val="21"/>
                <w:lang w:eastAsia="zh-Hans"/>
              </w:rPr>
              <w:t>配置</w:t>
            </w:r>
            <w:r w:rsidRPr="00DF2CB7">
              <w:rPr>
                <w:rFonts w:eastAsia="仿宋_GB2312"/>
                <w:szCs w:val="21"/>
                <w:lang w:eastAsia="zh-Hans"/>
              </w:rPr>
              <w:t>类别</w:t>
            </w: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ind w:firstLineChars="100" w:firstLine="210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首次配置</w:t>
            </w:r>
          </w:p>
          <w:p w:rsidR="006A0519" w:rsidRPr="00DF2CB7" w:rsidRDefault="006A0519" w:rsidP="00FE0BF1">
            <w:pPr>
              <w:autoSpaceDN w:val="0"/>
              <w:ind w:firstLineChars="100" w:firstLine="210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 w:hint="eastAsia"/>
                <w:szCs w:val="21"/>
              </w:rPr>
              <w:t>更换维修</w:t>
            </w:r>
          </w:p>
        </w:tc>
        <w:tc>
          <w:tcPr>
            <w:tcW w:w="3356" w:type="pct"/>
            <w:gridSpan w:val="5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 w:hint="eastAsia"/>
                <w:szCs w:val="21"/>
                <w:lang w:eastAsia="zh-Hans"/>
              </w:rPr>
              <w:t>上</w:t>
            </w:r>
            <w:r w:rsidRPr="00DF2CB7">
              <w:rPr>
                <w:rFonts w:eastAsia="仿宋_GB2312"/>
                <w:szCs w:val="21"/>
                <w:lang w:eastAsia="zh-Hans"/>
              </w:rPr>
              <w:t>次配置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（更换</w:t>
            </w:r>
            <w:r w:rsidRPr="00DF2CB7">
              <w:rPr>
                <w:rFonts w:eastAsia="仿宋_GB2312"/>
                <w:szCs w:val="21"/>
                <w:lang w:eastAsia="zh-Hans"/>
              </w:rPr>
              <w:t>）时间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：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 xml:space="preserve">   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年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 xml:space="preserve">   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月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 xml:space="preserve">   </w:t>
            </w:r>
            <w:r w:rsidRPr="00DF2CB7">
              <w:rPr>
                <w:rFonts w:eastAsia="仿宋_GB2312" w:hint="eastAsia"/>
                <w:szCs w:val="21"/>
                <w:lang w:eastAsia="zh-Hans"/>
              </w:rPr>
              <w:t>日</w:t>
            </w:r>
          </w:p>
        </w:tc>
      </w:tr>
      <w:tr w:rsidR="006A0519" w:rsidRPr="00DF2CB7" w:rsidTr="00FE0BF1">
        <w:trPr>
          <w:trHeight w:val="894"/>
          <w:jc w:val="center"/>
        </w:trPr>
        <w:tc>
          <w:tcPr>
            <w:tcW w:w="627" w:type="pct"/>
            <w:vMerge w:val="restar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辅助器具基本信息</w:t>
            </w: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辅助器具名称</w:t>
            </w:r>
          </w:p>
        </w:tc>
        <w:tc>
          <w:tcPr>
            <w:tcW w:w="3356" w:type="pct"/>
            <w:gridSpan w:val="5"/>
            <w:vAlign w:val="center"/>
          </w:tcPr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A0519" w:rsidRPr="00DF2CB7" w:rsidTr="00FE0BF1">
        <w:trPr>
          <w:trHeight w:val="454"/>
          <w:jc w:val="center"/>
        </w:trPr>
        <w:tc>
          <w:tcPr>
            <w:tcW w:w="627" w:type="pct"/>
            <w:vMerge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</w:p>
        </w:tc>
        <w:tc>
          <w:tcPr>
            <w:tcW w:w="101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最低使用年限</w:t>
            </w:r>
          </w:p>
        </w:tc>
        <w:tc>
          <w:tcPr>
            <w:tcW w:w="1165" w:type="pct"/>
            <w:vAlign w:val="center"/>
          </w:tcPr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最高支付限额</w:t>
            </w:r>
          </w:p>
        </w:tc>
        <w:tc>
          <w:tcPr>
            <w:tcW w:w="1100" w:type="pct"/>
            <w:gridSpan w:val="2"/>
            <w:vAlign w:val="center"/>
          </w:tcPr>
          <w:p w:rsidR="006A0519" w:rsidRPr="00DF2CB7" w:rsidRDefault="006A0519" w:rsidP="00FE0BF1">
            <w:pPr>
              <w:autoSpaceDN w:val="0"/>
              <w:ind w:rightChars="500" w:right="105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</w:p>
        </w:tc>
      </w:tr>
      <w:tr w:rsidR="006A0519" w:rsidRPr="00DF2CB7" w:rsidTr="00FE0BF1">
        <w:trPr>
          <w:trHeight w:val="1233"/>
          <w:jc w:val="center"/>
        </w:trPr>
        <w:tc>
          <w:tcPr>
            <w:tcW w:w="62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就医地</w:t>
            </w:r>
          </w:p>
        </w:tc>
        <w:tc>
          <w:tcPr>
            <w:tcW w:w="4373" w:type="pct"/>
            <w:gridSpan w:val="6"/>
            <w:vAlign w:val="center"/>
          </w:tcPr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  <w:u w:val="single"/>
              </w:rPr>
              <w:t xml:space="preserve">                </w:t>
            </w:r>
            <w:r w:rsidRPr="00DF2CB7">
              <w:rPr>
                <w:rFonts w:eastAsia="仿宋_GB2312"/>
                <w:szCs w:val="21"/>
              </w:rPr>
              <w:t>市（县、区）</w:t>
            </w:r>
            <w:r w:rsidRPr="00DF2CB7">
              <w:rPr>
                <w:rFonts w:eastAsia="仿宋_GB2312" w:hint="eastAsia"/>
                <w:szCs w:val="21"/>
              </w:rPr>
              <w:t xml:space="preserve"> </w:t>
            </w:r>
          </w:p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协议机构（名称）：</w:t>
            </w:r>
          </w:p>
        </w:tc>
      </w:tr>
      <w:tr w:rsidR="006A0519" w:rsidRPr="00DF2CB7" w:rsidTr="00FE0BF1">
        <w:trPr>
          <w:trHeight w:val="1775"/>
          <w:jc w:val="center"/>
        </w:trPr>
        <w:tc>
          <w:tcPr>
            <w:tcW w:w="627" w:type="pct"/>
            <w:vAlign w:val="center"/>
          </w:tcPr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参保地</w:t>
            </w:r>
          </w:p>
          <w:p w:rsidR="006A0519" w:rsidRPr="00DF2CB7" w:rsidRDefault="006A0519" w:rsidP="00FE0BF1">
            <w:pPr>
              <w:autoSpaceDN w:val="0"/>
              <w:jc w:val="center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经办机构意见</w:t>
            </w:r>
          </w:p>
        </w:tc>
        <w:tc>
          <w:tcPr>
            <w:tcW w:w="4373" w:type="pct"/>
            <w:gridSpan w:val="6"/>
            <w:vAlign w:val="center"/>
          </w:tcPr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/>
                <w:szCs w:val="21"/>
                <w:lang w:eastAsia="zh-Hans"/>
              </w:rPr>
              <w:t>同意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</w:t>
            </w:r>
            <w:r w:rsidRPr="00DF2CB7">
              <w:rPr>
                <w:rFonts w:eastAsia="仿宋_GB2312"/>
                <w:szCs w:val="21"/>
              </w:rPr>
              <w:t>□</w:t>
            </w:r>
            <w:r w:rsidRPr="00DF2CB7">
              <w:rPr>
                <w:rFonts w:eastAsia="仿宋_GB2312"/>
                <w:szCs w:val="21"/>
                <w:lang w:eastAsia="zh-Hans"/>
              </w:rPr>
              <w:t>不同意</w:t>
            </w:r>
            <w:r w:rsidRPr="00DF2CB7">
              <w:rPr>
                <w:rFonts w:eastAsia="仿宋_GB2312"/>
                <w:szCs w:val="21"/>
                <w:u w:val="single"/>
                <w:lang w:eastAsia="zh-Hans"/>
              </w:rPr>
              <w:t xml:space="preserve">         </w:t>
            </w:r>
            <w:r w:rsidRPr="00DF2CB7">
              <w:rPr>
                <w:rFonts w:eastAsia="仿宋_GB2312"/>
                <w:szCs w:val="21"/>
                <w:lang w:eastAsia="zh-Hans"/>
              </w:rPr>
              <w:t>（理由）</w:t>
            </w:r>
          </w:p>
          <w:p w:rsidR="006A0519" w:rsidRPr="00DF2CB7" w:rsidRDefault="006A0519" w:rsidP="00FE0BF1">
            <w:pPr>
              <w:autoSpaceDN w:val="0"/>
              <w:jc w:val="left"/>
              <w:textAlignment w:val="center"/>
              <w:rPr>
                <w:rFonts w:eastAsia="仿宋_GB2312"/>
                <w:szCs w:val="21"/>
              </w:rPr>
            </w:pPr>
          </w:p>
          <w:p w:rsidR="006A0519" w:rsidRPr="00DF2CB7" w:rsidRDefault="006A0519" w:rsidP="00FE0BF1">
            <w:pPr>
              <w:jc w:val="left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</w:rPr>
              <w:t>备案有效期：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年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月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日至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年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月</w:t>
            </w:r>
            <w:r w:rsidRPr="00DF2CB7">
              <w:rPr>
                <w:rFonts w:eastAsia="仿宋_GB2312"/>
                <w:szCs w:val="21"/>
                <w:u w:val="single"/>
              </w:rPr>
              <w:t xml:space="preserve">   </w:t>
            </w:r>
            <w:r w:rsidRPr="00DF2CB7">
              <w:rPr>
                <w:rFonts w:eastAsia="仿宋_GB2312"/>
                <w:szCs w:val="21"/>
              </w:rPr>
              <w:t>日</w:t>
            </w:r>
          </w:p>
          <w:p w:rsidR="006A0519" w:rsidRPr="00DF2CB7" w:rsidRDefault="006A0519" w:rsidP="00FE0BF1">
            <w:pPr>
              <w:autoSpaceDN w:val="0"/>
              <w:ind w:rightChars="600" w:right="1260"/>
              <w:jc w:val="right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经办机构</w:t>
            </w:r>
          </w:p>
          <w:p w:rsidR="006A0519" w:rsidRPr="00DF2CB7" w:rsidRDefault="006A0519" w:rsidP="00FE0BF1">
            <w:pPr>
              <w:autoSpaceDN w:val="0"/>
              <w:ind w:rightChars="600" w:right="1260"/>
              <w:jc w:val="right"/>
              <w:textAlignment w:val="center"/>
              <w:rPr>
                <w:rFonts w:eastAsia="仿宋_GB2312"/>
                <w:szCs w:val="21"/>
                <w:lang w:eastAsia="zh-Hans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>（</w:t>
            </w:r>
            <w:r w:rsidRPr="00DF2CB7">
              <w:rPr>
                <w:rFonts w:eastAsia="仿宋_GB2312"/>
                <w:szCs w:val="21"/>
              </w:rPr>
              <w:t>业务</w:t>
            </w:r>
            <w:r w:rsidRPr="00DF2CB7">
              <w:rPr>
                <w:rFonts w:eastAsia="仿宋_GB2312"/>
                <w:szCs w:val="21"/>
                <w:lang w:eastAsia="zh-Hans"/>
              </w:rPr>
              <w:t>章）</w:t>
            </w:r>
          </w:p>
          <w:p w:rsidR="006A0519" w:rsidRPr="00DF2CB7" w:rsidRDefault="006A0519" w:rsidP="00FE0BF1">
            <w:pPr>
              <w:jc w:val="center"/>
              <w:rPr>
                <w:rFonts w:eastAsia="仿宋_GB2312"/>
                <w:szCs w:val="21"/>
              </w:rPr>
            </w:pPr>
            <w:r w:rsidRPr="00DF2CB7">
              <w:rPr>
                <w:rFonts w:eastAsia="仿宋_GB2312"/>
                <w:szCs w:val="21"/>
                <w:lang w:eastAsia="zh-Hans"/>
              </w:rPr>
              <w:t xml:space="preserve">        </w:t>
            </w:r>
            <w:r w:rsidRPr="00DF2CB7">
              <w:rPr>
                <w:rFonts w:eastAsia="仿宋_GB2312"/>
                <w:szCs w:val="21"/>
                <w:lang w:eastAsia="zh-Hans"/>
              </w:rPr>
              <w:t>经办人：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复核</w:t>
            </w:r>
            <w:r>
              <w:rPr>
                <w:rFonts w:eastAsia="仿宋_GB2312"/>
                <w:szCs w:val="21"/>
              </w:rPr>
              <w:t>人：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               </w:t>
            </w:r>
            <w:r w:rsidRPr="00DF2CB7">
              <w:rPr>
                <w:rFonts w:eastAsia="仿宋_GB2312"/>
                <w:szCs w:val="21"/>
                <w:lang w:eastAsia="zh-Hans"/>
              </w:rPr>
              <w:t>年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</w:t>
            </w:r>
            <w:r w:rsidRPr="00DF2CB7">
              <w:rPr>
                <w:rFonts w:eastAsia="仿宋_GB2312"/>
                <w:szCs w:val="21"/>
                <w:lang w:eastAsia="zh-Hans"/>
              </w:rPr>
              <w:t>月</w:t>
            </w:r>
            <w:r w:rsidRPr="00DF2CB7">
              <w:rPr>
                <w:rFonts w:eastAsia="仿宋_GB2312"/>
                <w:szCs w:val="21"/>
                <w:lang w:eastAsia="zh-Hans"/>
              </w:rPr>
              <w:t xml:space="preserve">  </w:t>
            </w:r>
            <w:r w:rsidRPr="00DF2CB7">
              <w:rPr>
                <w:rFonts w:eastAsia="仿宋_GB2312"/>
                <w:szCs w:val="21"/>
                <w:lang w:eastAsia="zh-Hans"/>
              </w:rPr>
              <w:t>日</w:t>
            </w:r>
          </w:p>
        </w:tc>
      </w:tr>
    </w:tbl>
    <w:p w:rsidR="0009475D" w:rsidRDefault="006A0519" w:rsidP="006A0519">
      <w:pPr>
        <w:widowControl/>
        <w:spacing w:after="40" w:line="280" w:lineRule="exact"/>
        <w:ind w:firstLine="9"/>
        <w:rPr>
          <w:rFonts w:eastAsia="楷体"/>
          <w:szCs w:val="21"/>
        </w:rPr>
      </w:pPr>
      <w:r w:rsidRPr="00DF2CB7">
        <w:rPr>
          <w:rFonts w:eastAsia="楷体"/>
          <w:szCs w:val="21"/>
        </w:rPr>
        <w:t>备注：</w:t>
      </w:r>
    </w:p>
    <w:p w:rsidR="006A0519" w:rsidRPr="00DF2CB7" w:rsidRDefault="006A0519" w:rsidP="0009475D">
      <w:pPr>
        <w:widowControl/>
        <w:spacing w:after="40" w:line="280" w:lineRule="exact"/>
        <w:ind w:firstLineChars="200" w:firstLine="420"/>
        <w:rPr>
          <w:rFonts w:eastAsia="楷体"/>
          <w:szCs w:val="22"/>
        </w:rPr>
      </w:pPr>
      <w:r w:rsidRPr="00DF2CB7">
        <w:rPr>
          <w:rFonts w:eastAsia="楷体"/>
          <w:szCs w:val="21"/>
        </w:rPr>
        <w:t>1.</w:t>
      </w:r>
      <w:r w:rsidRPr="00DF2CB7">
        <w:rPr>
          <w:rFonts w:eastAsia="楷体"/>
          <w:szCs w:val="22"/>
        </w:rPr>
        <w:t>本表供工伤职工申请备案使用，</w:t>
      </w:r>
      <w:r w:rsidRPr="00DF2CB7">
        <w:rPr>
          <w:rFonts w:eastAsia="楷体" w:hint="eastAsia"/>
          <w:szCs w:val="22"/>
        </w:rPr>
        <w:t>首次</w:t>
      </w:r>
      <w:r w:rsidRPr="00DF2CB7">
        <w:rPr>
          <w:rFonts w:eastAsia="楷体"/>
          <w:szCs w:val="22"/>
        </w:rPr>
        <w:t>配置或</w:t>
      </w:r>
      <w:r w:rsidRPr="00DF2CB7">
        <w:rPr>
          <w:rFonts w:eastAsia="楷体" w:hint="eastAsia"/>
          <w:szCs w:val="22"/>
        </w:rPr>
        <w:t>配置</w:t>
      </w:r>
      <w:r w:rsidRPr="00DF2CB7">
        <w:rPr>
          <w:rFonts w:eastAsia="楷体"/>
          <w:szCs w:val="22"/>
        </w:rPr>
        <w:t>项目有变化</w:t>
      </w:r>
      <w:r w:rsidRPr="00DF2CB7">
        <w:rPr>
          <w:rFonts w:eastAsia="楷体" w:hint="eastAsia"/>
          <w:szCs w:val="22"/>
        </w:rPr>
        <w:t>的</w:t>
      </w:r>
      <w:r w:rsidRPr="00DF2CB7">
        <w:rPr>
          <w:rFonts w:eastAsia="楷体"/>
          <w:szCs w:val="22"/>
        </w:rPr>
        <w:t>，另须提供</w:t>
      </w:r>
      <w:r w:rsidRPr="00DF2CB7">
        <w:rPr>
          <w:rFonts w:eastAsia="楷体" w:hint="eastAsia"/>
          <w:szCs w:val="22"/>
        </w:rPr>
        <w:t>工伤</w:t>
      </w:r>
      <w:r w:rsidRPr="00DF2CB7">
        <w:rPr>
          <w:rFonts w:eastAsia="楷体"/>
          <w:szCs w:val="22"/>
        </w:rPr>
        <w:t>认定决定书</w:t>
      </w:r>
      <w:r w:rsidRPr="00DF2CB7">
        <w:rPr>
          <w:rFonts w:eastAsia="楷体" w:hint="eastAsia"/>
          <w:szCs w:val="22"/>
        </w:rPr>
        <w:t>原件、劳动能力鉴定表原件</w:t>
      </w:r>
      <w:r w:rsidRPr="00DF2CB7">
        <w:rPr>
          <w:rFonts w:eastAsia="楷体"/>
          <w:szCs w:val="22"/>
        </w:rPr>
        <w:t>；</w:t>
      </w:r>
    </w:p>
    <w:p w:rsidR="006A0519" w:rsidRPr="00DF2CB7" w:rsidRDefault="006A0519" w:rsidP="0009475D">
      <w:pPr>
        <w:widowControl/>
        <w:spacing w:after="40" w:line="280" w:lineRule="exact"/>
        <w:ind w:firstLineChars="200" w:firstLine="420"/>
        <w:rPr>
          <w:rFonts w:eastAsia="楷体"/>
          <w:szCs w:val="22"/>
        </w:rPr>
      </w:pPr>
      <w:r w:rsidRPr="00DF2CB7">
        <w:rPr>
          <w:rFonts w:eastAsia="楷体"/>
          <w:szCs w:val="22"/>
        </w:rPr>
        <w:t>2.</w:t>
      </w:r>
      <w:r w:rsidRPr="00DF2CB7">
        <w:rPr>
          <w:rFonts w:eastAsia="楷体"/>
          <w:szCs w:val="22"/>
        </w:rPr>
        <w:t>省内异地配置工伤职工应选定</w:t>
      </w:r>
      <w:r w:rsidRPr="00DF2CB7">
        <w:rPr>
          <w:rFonts w:eastAsia="楷体"/>
          <w:szCs w:val="22"/>
        </w:rPr>
        <w:t>1</w:t>
      </w:r>
      <w:r w:rsidRPr="00DF2CB7">
        <w:rPr>
          <w:rFonts w:eastAsia="楷体"/>
          <w:szCs w:val="22"/>
        </w:rPr>
        <w:t>家协议机构进行配置；</w:t>
      </w:r>
      <w:r w:rsidRPr="00DF2CB7">
        <w:rPr>
          <w:rFonts w:eastAsia="楷体" w:hint="eastAsia"/>
          <w:szCs w:val="22"/>
        </w:rPr>
        <w:t>超</w:t>
      </w:r>
      <w:r w:rsidRPr="00DF2CB7">
        <w:rPr>
          <w:rFonts w:eastAsia="楷体"/>
          <w:szCs w:val="22"/>
        </w:rPr>
        <w:t>出最高</w:t>
      </w:r>
      <w:r w:rsidRPr="00DF2CB7">
        <w:rPr>
          <w:rFonts w:eastAsia="楷体" w:hint="eastAsia"/>
          <w:szCs w:val="22"/>
        </w:rPr>
        <w:t>支付</w:t>
      </w:r>
      <w:r w:rsidRPr="00DF2CB7">
        <w:rPr>
          <w:rFonts w:eastAsia="楷体"/>
          <w:szCs w:val="22"/>
        </w:rPr>
        <w:t>限额</w:t>
      </w:r>
      <w:r w:rsidRPr="00DF2CB7">
        <w:rPr>
          <w:rFonts w:eastAsia="楷体" w:hint="eastAsia"/>
          <w:szCs w:val="22"/>
        </w:rPr>
        <w:t>的</w:t>
      </w:r>
      <w:r w:rsidRPr="00DF2CB7">
        <w:rPr>
          <w:rFonts w:eastAsia="楷体"/>
          <w:szCs w:val="22"/>
        </w:rPr>
        <w:t>，工伤保险基金不予支付。</w:t>
      </w:r>
    </w:p>
    <w:p w:rsidR="006A0519" w:rsidRPr="00DF2CB7" w:rsidRDefault="006A0519" w:rsidP="0009475D">
      <w:pPr>
        <w:widowControl/>
        <w:spacing w:after="40" w:line="260" w:lineRule="auto"/>
        <w:ind w:firstLineChars="200" w:firstLine="420"/>
        <w:jc w:val="left"/>
        <w:rPr>
          <w:rFonts w:eastAsia="楷体"/>
          <w:szCs w:val="22"/>
        </w:rPr>
      </w:pPr>
      <w:r w:rsidRPr="00DF2CB7">
        <w:rPr>
          <w:rFonts w:eastAsia="楷体"/>
          <w:szCs w:val="22"/>
        </w:rPr>
        <w:t>3.</w:t>
      </w:r>
      <w:r w:rsidRPr="00DF2CB7">
        <w:rPr>
          <w:rFonts w:eastAsia="楷体" w:hint="eastAsia"/>
          <w:szCs w:val="22"/>
        </w:rPr>
        <w:t>异</w:t>
      </w:r>
      <w:r w:rsidRPr="00DF2CB7">
        <w:rPr>
          <w:rFonts w:eastAsia="楷体"/>
          <w:szCs w:val="22"/>
        </w:rPr>
        <w:t>地长期居住工伤职工，居住地为户籍所在地的另须提供户籍相关材料，居住地为非户籍所在地的须提供居住证或居住证明。</w:t>
      </w:r>
    </w:p>
    <w:p w:rsidR="006A0519" w:rsidRPr="00DF2CB7" w:rsidRDefault="006A0519" w:rsidP="0009475D">
      <w:pPr>
        <w:widowControl/>
        <w:spacing w:after="40" w:line="260" w:lineRule="auto"/>
        <w:ind w:firstLineChars="200" w:firstLine="420"/>
        <w:jc w:val="left"/>
        <w:rPr>
          <w:rFonts w:eastAsia="楷体"/>
          <w:szCs w:val="22"/>
        </w:rPr>
      </w:pPr>
      <w:r w:rsidRPr="00DF2CB7">
        <w:rPr>
          <w:rFonts w:eastAsia="楷体"/>
          <w:szCs w:val="22"/>
        </w:rPr>
        <w:t>4.</w:t>
      </w:r>
      <w:r w:rsidRPr="00DF2CB7">
        <w:rPr>
          <w:rFonts w:eastAsia="楷体"/>
          <w:szCs w:val="22"/>
        </w:rPr>
        <w:t>驻异地工作工伤职工，须提供参保地工作单位派出证明或异地工作单位证明或劳动合同。</w:t>
      </w:r>
    </w:p>
    <w:p w:rsidR="006A0519" w:rsidRPr="00DF2CB7" w:rsidRDefault="006A0519" w:rsidP="006A0519">
      <w:pPr>
        <w:widowControl/>
        <w:spacing w:after="40" w:line="260" w:lineRule="auto"/>
        <w:jc w:val="left"/>
        <w:rPr>
          <w:rFonts w:eastAsia="楷体"/>
          <w:szCs w:val="22"/>
        </w:rPr>
      </w:pPr>
    </w:p>
    <w:p w:rsidR="00FF3FED" w:rsidRDefault="00FF3FED"/>
    <w:sectPr w:rsidR="00FF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34" w:rsidRDefault="00AF6534" w:rsidP="0009475D">
      <w:r>
        <w:separator/>
      </w:r>
    </w:p>
  </w:endnote>
  <w:endnote w:type="continuationSeparator" w:id="0">
    <w:p w:rsidR="00AF6534" w:rsidRDefault="00AF6534" w:rsidP="0009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34" w:rsidRDefault="00AF6534" w:rsidP="0009475D">
      <w:r>
        <w:separator/>
      </w:r>
    </w:p>
  </w:footnote>
  <w:footnote w:type="continuationSeparator" w:id="0">
    <w:p w:rsidR="00AF6534" w:rsidRDefault="00AF6534" w:rsidP="0009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671DB"/>
    <w:rsid w:val="000743E1"/>
    <w:rsid w:val="0009475D"/>
    <w:rsid w:val="000C5D56"/>
    <w:rsid w:val="001025BC"/>
    <w:rsid w:val="00121A49"/>
    <w:rsid w:val="00145691"/>
    <w:rsid w:val="001D0411"/>
    <w:rsid w:val="002457E5"/>
    <w:rsid w:val="002624A8"/>
    <w:rsid w:val="00283FB2"/>
    <w:rsid w:val="0029229A"/>
    <w:rsid w:val="002B4D04"/>
    <w:rsid w:val="002B7EA4"/>
    <w:rsid w:val="002D408B"/>
    <w:rsid w:val="002D7CE8"/>
    <w:rsid w:val="003C317B"/>
    <w:rsid w:val="003E539A"/>
    <w:rsid w:val="00426751"/>
    <w:rsid w:val="00436DF2"/>
    <w:rsid w:val="00477C89"/>
    <w:rsid w:val="0053548E"/>
    <w:rsid w:val="00550DCF"/>
    <w:rsid w:val="00584CB1"/>
    <w:rsid w:val="005900F3"/>
    <w:rsid w:val="005D7D9A"/>
    <w:rsid w:val="005F73A1"/>
    <w:rsid w:val="00662261"/>
    <w:rsid w:val="006A0519"/>
    <w:rsid w:val="006D1512"/>
    <w:rsid w:val="007015AC"/>
    <w:rsid w:val="007763F3"/>
    <w:rsid w:val="007B2C34"/>
    <w:rsid w:val="007F12CB"/>
    <w:rsid w:val="00865AA9"/>
    <w:rsid w:val="008C09F8"/>
    <w:rsid w:val="008E3EEE"/>
    <w:rsid w:val="00917312"/>
    <w:rsid w:val="00A202A3"/>
    <w:rsid w:val="00A2201B"/>
    <w:rsid w:val="00A37459"/>
    <w:rsid w:val="00A5498E"/>
    <w:rsid w:val="00AA07B3"/>
    <w:rsid w:val="00AF04A6"/>
    <w:rsid w:val="00AF316E"/>
    <w:rsid w:val="00AF6534"/>
    <w:rsid w:val="00B0180B"/>
    <w:rsid w:val="00B7561E"/>
    <w:rsid w:val="00B83ED4"/>
    <w:rsid w:val="00C775E7"/>
    <w:rsid w:val="00C929D2"/>
    <w:rsid w:val="00CC6B24"/>
    <w:rsid w:val="00CD033D"/>
    <w:rsid w:val="00D35C7E"/>
    <w:rsid w:val="00D37010"/>
    <w:rsid w:val="00D802A7"/>
    <w:rsid w:val="00D9527B"/>
    <w:rsid w:val="00DC26B5"/>
    <w:rsid w:val="00E42B2E"/>
    <w:rsid w:val="00E84473"/>
    <w:rsid w:val="00EA5FFC"/>
    <w:rsid w:val="00EB3EE3"/>
    <w:rsid w:val="00F262DF"/>
    <w:rsid w:val="00F71BB3"/>
    <w:rsid w:val="00F748FA"/>
    <w:rsid w:val="00F86370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ABA4"/>
  <w15:chartTrackingRefBased/>
  <w15:docId w15:val="{12F24C38-3E52-40AC-9DDF-C5C1D3D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7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7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周大奎</dc:creator>
  <cp:keywords/>
  <dc:description/>
  <cp:lastModifiedBy>Windows 用户</cp:lastModifiedBy>
  <cp:revision>3</cp:revision>
  <dcterms:created xsi:type="dcterms:W3CDTF">2024-07-26T05:37:00Z</dcterms:created>
  <dcterms:modified xsi:type="dcterms:W3CDTF">2024-07-26T05:37:00Z</dcterms:modified>
</cp:coreProperties>
</file>